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B8F" w:rsidRDefault="00D03B8F" w:rsidP="00710FF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49F3">
        <w:rPr>
          <w:rFonts w:ascii="Times New Roman" w:hAnsi="Times New Roman" w:cs="Times New Roman"/>
          <w:sz w:val="28"/>
          <w:szCs w:val="28"/>
        </w:rPr>
        <w:t>ЗВІТ</w:t>
      </w:r>
    </w:p>
    <w:p w:rsidR="00D03B8F" w:rsidRPr="009B49F3" w:rsidRDefault="00D03B8F" w:rsidP="00710F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9B49F3">
        <w:rPr>
          <w:rFonts w:ascii="Times New Roman" w:hAnsi="Times New Roman" w:cs="Times New Roman"/>
          <w:sz w:val="28"/>
          <w:szCs w:val="28"/>
        </w:rPr>
        <w:t xml:space="preserve">відстеження результативності регуляторного акту  </w:t>
      </w:r>
    </w:p>
    <w:p w:rsidR="00D03B8F" w:rsidRPr="002B12EF" w:rsidRDefault="00D03B8F" w:rsidP="000F0E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12.07.</w:t>
      </w:r>
      <w:r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B49F3">
        <w:rPr>
          <w:rFonts w:ascii="Times New Roman" w:hAnsi="Times New Roman" w:cs="Times New Roman"/>
          <w:sz w:val="28"/>
          <w:szCs w:val="28"/>
        </w:rPr>
        <w:t>р.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237"/>
      </w:tblGrid>
      <w:tr w:rsidR="00D03B8F" w:rsidRPr="00ED1C0C">
        <w:tc>
          <w:tcPr>
            <w:tcW w:w="3227" w:type="dxa"/>
          </w:tcPr>
          <w:p w:rsidR="00D03B8F" w:rsidRPr="00ED1C0C" w:rsidRDefault="00D03B8F" w:rsidP="002C12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Вид регуляторного акту</w:t>
            </w:r>
          </w:p>
        </w:tc>
        <w:tc>
          <w:tcPr>
            <w:tcW w:w="6237" w:type="dxa"/>
          </w:tcPr>
          <w:p w:rsidR="00D03B8F" w:rsidRPr="00ED1C0C" w:rsidRDefault="00D03B8F" w:rsidP="002C12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Галинівської  сільської ради 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встановлення розмірів плати за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послуги, що надаються  закладами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культури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.</w:t>
            </w:r>
          </w:p>
        </w:tc>
      </w:tr>
      <w:tr w:rsidR="00D03B8F" w:rsidRPr="00ED1C0C">
        <w:tc>
          <w:tcPr>
            <w:tcW w:w="3227" w:type="dxa"/>
          </w:tcPr>
          <w:p w:rsidR="00D03B8F" w:rsidRPr="00ED1C0C" w:rsidRDefault="00D03B8F" w:rsidP="002C12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37" w:type="dxa"/>
          </w:tcPr>
          <w:p w:rsidR="00D03B8F" w:rsidRPr="00ED1C0C" w:rsidRDefault="00D03B8F" w:rsidP="002C12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14.08.2013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р.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27/1</w:t>
            </w:r>
          </w:p>
        </w:tc>
      </w:tr>
      <w:tr w:rsidR="00D03B8F" w:rsidRPr="00ED1C0C">
        <w:tc>
          <w:tcPr>
            <w:tcW w:w="3227" w:type="dxa"/>
          </w:tcPr>
          <w:p w:rsidR="00D03B8F" w:rsidRPr="00ED1C0C" w:rsidRDefault="00D03B8F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Назва виконавця заходів з відстеження</w:t>
            </w:r>
          </w:p>
        </w:tc>
        <w:tc>
          <w:tcPr>
            <w:tcW w:w="6237" w:type="dxa"/>
          </w:tcPr>
          <w:p w:rsidR="00D03B8F" w:rsidRPr="00ED1C0C" w:rsidRDefault="00D03B8F" w:rsidP="00710FF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Ващук Н.В.</w:t>
            </w:r>
          </w:p>
          <w:p w:rsidR="00D03B8F" w:rsidRPr="00ED1C0C" w:rsidRDefault="00D03B8F" w:rsidP="00710F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D03B8F" w:rsidRPr="00ED1C0C">
        <w:tc>
          <w:tcPr>
            <w:tcW w:w="3227" w:type="dxa"/>
          </w:tcPr>
          <w:p w:rsidR="00D03B8F" w:rsidRPr="00ED1C0C" w:rsidRDefault="00D03B8F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Цілі прийняття акта</w:t>
            </w:r>
          </w:p>
        </w:tc>
        <w:tc>
          <w:tcPr>
            <w:tcW w:w="6237" w:type="dxa"/>
          </w:tcPr>
          <w:p w:rsidR="00D03B8F" w:rsidRPr="002B12EF" w:rsidRDefault="00D03B8F" w:rsidP="00710FF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12EF">
              <w:rPr>
                <w:rFonts w:ascii="Times New Roman" w:hAnsi="Times New Roman" w:cs="Times New Roman"/>
                <w:sz w:val="28"/>
                <w:szCs w:val="28"/>
              </w:rPr>
              <w:t>всебічне  забезпечення громадян  послугами  у сфері культурно-освітньої діяльності та додаткові надходження до сільського бюджету</w:t>
            </w:r>
          </w:p>
        </w:tc>
      </w:tr>
      <w:tr w:rsidR="00D03B8F" w:rsidRPr="00ED1C0C">
        <w:tc>
          <w:tcPr>
            <w:tcW w:w="3227" w:type="dxa"/>
          </w:tcPr>
          <w:p w:rsidR="00D03B8F" w:rsidRPr="00ED1C0C" w:rsidRDefault="00D03B8F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Строк виконання заходів</w:t>
            </w:r>
          </w:p>
        </w:tc>
        <w:tc>
          <w:tcPr>
            <w:tcW w:w="6237" w:type="dxa"/>
          </w:tcPr>
          <w:p w:rsidR="00D03B8F" w:rsidRPr="00ED1C0C" w:rsidRDefault="00D03B8F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 вересня 2013 року</w:t>
            </w:r>
          </w:p>
        </w:tc>
      </w:tr>
      <w:tr w:rsidR="00D03B8F" w:rsidRPr="00ED1C0C">
        <w:tc>
          <w:tcPr>
            <w:tcW w:w="3227" w:type="dxa"/>
          </w:tcPr>
          <w:p w:rsidR="00D03B8F" w:rsidRPr="00ED1C0C" w:rsidRDefault="00D03B8F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Тип відстеження</w:t>
            </w:r>
          </w:p>
        </w:tc>
        <w:tc>
          <w:tcPr>
            <w:tcW w:w="6237" w:type="dxa"/>
          </w:tcPr>
          <w:p w:rsidR="00D03B8F" w:rsidRPr="00ED1C0C" w:rsidRDefault="00D03B8F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базов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</w:tr>
      <w:tr w:rsidR="00D03B8F" w:rsidRPr="00ED1C0C">
        <w:tc>
          <w:tcPr>
            <w:tcW w:w="3227" w:type="dxa"/>
          </w:tcPr>
          <w:p w:rsidR="00D03B8F" w:rsidRPr="00ED1C0C" w:rsidRDefault="00D03B8F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Методи одержання результатів відстеження</w:t>
            </w:r>
          </w:p>
        </w:tc>
        <w:tc>
          <w:tcPr>
            <w:tcW w:w="6237" w:type="dxa"/>
          </w:tcPr>
          <w:p w:rsidR="00D03B8F" w:rsidRPr="002B12EF" w:rsidRDefault="00D03B8F" w:rsidP="002B12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якісних та кількісних даних</w:t>
            </w:r>
          </w:p>
        </w:tc>
      </w:tr>
      <w:tr w:rsidR="00D03B8F" w:rsidRPr="00ED1C0C">
        <w:tc>
          <w:tcPr>
            <w:tcW w:w="3227" w:type="dxa"/>
          </w:tcPr>
          <w:p w:rsidR="00D03B8F" w:rsidRPr="00ED1C0C" w:rsidRDefault="00D03B8F" w:rsidP="009A6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Кількісні та якісні значення показників результативності:</w:t>
            </w:r>
          </w:p>
          <w:p w:rsidR="00D03B8F" w:rsidRPr="00ED1C0C" w:rsidRDefault="00D03B8F" w:rsidP="00710F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D03B8F" w:rsidRPr="00ED1C0C" w:rsidRDefault="00D03B8F" w:rsidP="009A6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 xml:space="preserve">Дотримання вимог чинного законодавства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 наданні послуг та з</w:t>
            </w: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астосування прозорого механізму встановлення тарифів на платні послуги.</w:t>
            </w:r>
          </w:p>
          <w:p w:rsidR="00D03B8F" w:rsidRPr="00ED1C0C" w:rsidRDefault="00D03B8F" w:rsidP="009A6D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B8F" w:rsidRPr="00ED1C0C" w:rsidRDefault="00D03B8F" w:rsidP="009A6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B8F" w:rsidRPr="00ED1C0C">
        <w:tc>
          <w:tcPr>
            <w:tcW w:w="3227" w:type="dxa"/>
          </w:tcPr>
          <w:p w:rsidR="00D03B8F" w:rsidRPr="00ED1C0C" w:rsidRDefault="00D03B8F" w:rsidP="009A6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Дані та припущення на основі яких відстежувалася результативність, способи одержання даних</w:t>
            </w:r>
          </w:p>
        </w:tc>
        <w:tc>
          <w:tcPr>
            <w:tcW w:w="6237" w:type="dxa"/>
          </w:tcPr>
          <w:p w:rsidR="00D03B8F" w:rsidRPr="00ED1C0C" w:rsidRDefault="00D03B8F" w:rsidP="009A6D0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</w:t>
            </w:r>
            <w:r w:rsidRPr="00ED1C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надходження коштів до бюдж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ету,  якість надання послуг </w:t>
            </w:r>
          </w:p>
          <w:p w:rsidR="00D03B8F" w:rsidRPr="00ED1C0C" w:rsidRDefault="00D03B8F" w:rsidP="009A6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03B8F" w:rsidRPr="00ED1C0C">
        <w:tc>
          <w:tcPr>
            <w:tcW w:w="3227" w:type="dxa"/>
          </w:tcPr>
          <w:p w:rsidR="00D03B8F" w:rsidRPr="00ED1C0C" w:rsidRDefault="00D03B8F" w:rsidP="009A6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C0C">
              <w:rPr>
                <w:rFonts w:ascii="Times New Roman" w:hAnsi="Times New Roman" w:cs="Times New Roman"/>
                <w:sz w:val="28"/>
                <w:szCs w:val="28"/>
              </w:rPr>
              <w:t>Оцінка результатів реалізації регуляторного акту та ступеня досягнення визначених цілей</w:t>
            </w:r>
          </w:p>
        </w:tc>
        <w:tc>
          <w:tcPr>
            <w:tcW w:w="6237" w:type="dxa"/>
          </w:tcPr>
          <w:p w:rsidR="00D03B8F" w:rsidRPr="00ED1C0C" w:rsidRDefault="00D03B8F" w:rsidP="009A6D0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Введення платних послуг дасть можливість збільшити надходження до сільського бюджету та використати їх на  оновлення матеріально-технічної бази закладів культури</w:t>
            </w:r>
          </w:p>
        </w:tc>
      </w:tr>
    </w:tbl>
    <w:p w:rsidR="00D03B8F" w:rsidRPr="00710FF1" w:rsidRDefault="00D03B8F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03B8F" w:rsidRPr="00710FF1" w:rsidRDefault="00D03B8F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Секретар                                                                                 Ващук Н.В.</w:t>
      </w:r>
    </w:p>
    <w:p w:rsidR="00D03B8F" w:rsidRPr="00710FF1" w:rsidRDefault="00D03B8F" w:rsidP="00710F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3B8F" w:rsidRPr="00710FF1" w:rsidRDefault="00D03B8F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3B8F" w:rsidRPr="00710FF1" w:rsidRDefault="00D03B8F" w:rsidP="00710FF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03B8F" w:rsidRPr="00710FF1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FF1"/>
    <w:rsid w:val="000A2FDF"/>
    <w:rsid w:val="000F0E9C"/>
    <w:rsid w:val="002B12EF"/>
    <w:rsid w:val="002C126C"/>
    <w:rsid w:val="00421EE3"/>
    <w:rsid w:val="00456CA4"/>
    <w:rsid w:val="0046783C"/>
    <w:rsid w:val="0060223E"/>
    <w:rsid w:val="00675BDC"/>
    <w:rsid w:val="006B6C17"/>
    <w:rsid w:val="006F5D85"/>
    <w:rsid w:val="00710FF1"/>
    <w:rsid w:val="00826018"/>
    <w:rsid w:val="00831567"/>
    <w:rsid w:val="008F7442"/>
    <w:rsid w:val="0094091C"/>
    <w:rsid w:val="009A6D02"/>
    <w:rsid w:val="009B49F3"/>
    <w:rsid w:val="00A30584"/>
    <w:rsid w:val="00B06001"/>
    <w:rsid w:val="00B15524"/>
    <w:rsid w:val="00C43368"/>
    <w:rsid w:val="00CB208E"/>
    <w:rsid w:val="00D03B8F"/>
    <w:rsid w:val="00D61ACE"/>
    <w:rsid w:val="00E60B4E"/>
    <w:rsid w:val="00ED1C0C"/>
    <w:rsid w:val="00FA738A"/>
    <w:rsid w:val="00FF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6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197</Words>
  <Characters>1128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Admin</dc:creator>
  <cp:keywords/>
  <dc:description/>
  <cp:lastModifiedBy>www.PHILka.RU</cp:lastModifiedBy>
  <cp:revision>2</cp:revision>
  <dcterms:created xsi:type="dcterms:W3CDTF">2013-10-02T12:09:00Z</dcterms:created>
  <dcterms:modified xsi:type="dcterms:W3CDTF">2013-10-02T12:09:00Z</dcterms:modified>
</cp:coreProperties>
</file>