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001" w:rsidRDefault="00B06001" w:rsidP="00710FF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49F3">
        <w:rPr>
          <w:rFonts w:ascii="Times New Roman" w:hAnsi="Times New Roman" w:cs="Times New Roman"/>
          <w:sz w:val="28"/>
          <w:szCs w:val="28"/>
        </w:rPr>
        <w:t>ЗВІТ</w:t>
      </w:r>
    </w:p>
    <w:p w:rsidR="00B06001" w:rsidRPr="009B49F3" w:rsidRDefault="00B06001" w:rsidP="00710F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Pr="009B49F3">
        <w:rPr>
          <w:rFonts w:ascii="Times New Roman" w:hAnsi="Times New Roman" w:cs="Times New Roman"/>
          <w:sz w:val="28"/>
          <w:szCs w:val="28"/>
        </w:rPr>
        <w:t xml:space="preserve">відстеження результативності регуляторного акту  </w:t>
      </w:r>
    </w:p>
    <w:p w:rsidR="00B06001" w:rsidRPr="002B12EF" w:rsidRDefault="00B06001" w:rsidP="00710FF1">
      <w:pPr>
        <w:rPr>
          <w:rFonts w:ascii="Times New Roman" w:hAnsi="Times New Roman" w:cs="Times New Roman"/>
          <w:sz w:val="28"/>
          <w:szCs w:val="28"/>
        </w:rPr>
      </w:pPr>
      <w:r w:rsidRPr="009B49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9B49F3">
        <w:rPr>
          <w:rFonts w:ascii="Times New Roman" w:hAnsi="Times New Roman" w:cs="Times New Roman"/>
          <w:sz w:val="28"/>
          <w:szCs w:val="28"/>
        </w:rPr>
        <w:t>р.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6237"/>
      </w:tblGrid>
      <w:tr w:rsidR="00B06001" w:rsidRPr="00ED1C0C">
        <w:tc>
          <w:tcPr>
            <w:tcW w:w="3227" w:type="dxa"/>
          </w:tcPr>
          <w:p w:rsidR="00B06001" w:rsidRPr="00ED1C0C" w:rsidRDefault="00B06001" w:rsidP="002C12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1C0C">
              <w:rPr>
                <w:rFonts w:ascii="Times New Roman" w:hAnsi="Times New Roman" w:cs="Times New Roman"/>
                <w:sz w:val="28"/>
                <w:szCs w:val="28"/>
              </w:rPr>
              <w:t>Вид регуляторного акту</w:t>
            </w:r>
          </w:p>
        </w:tc>
        <w:tc>
          <w:tcPr>
            <w:tcW w:w="6237" w:type="dxa"/>
          </w:tcPr>
          <w:p w:rsidR="00B06001" w:rsidRPr="00ED1C0C" w:rsidRDefault="00B06001" w:rsidP="002C12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Рішення виконкому </w:t>
            </w:r>
            <w:r w:rsidRPr="00ED1C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встановлення розмірів плати за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послуги, що надаються  закладами</w:t>
            </w:r>
            <w:r w:rsidRPr="00ED1C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культури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</w:t>
            </w:r>
            <w:r w:rsidRPr="00ED1C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.</w:t>
            </w:r>
          </w:p>
        </w:tc>
      </w:tr>
      <w:tr w:rsidR="00B06001" w:rsidRPr="00ED1C0C">
        <w:tc>
          <w:tcPr>
            <w:tcW w:w="3227" w:type="dxa"/>
          </w:tcPr>
          <w:p w:rsidR="00B06001" w:rsidRPr="00ED1C0C" w:rsidRDefault="00B06001" w:rsidP="002C12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1C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і № прийняття</w:t>
            </w:r>
          </w:p>
        </w:tc>
        <w:tc>
          <w:tcPr>
            <w:tcW w:w="6237" w:type="dxa"/>
          </w:tcPr>
          <w:p w:rsidR="00B06001" w:rsidRPr="00ED1C0C" w:rsidRDefault="00B06001" w:rsidP="002C12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29.03.2012</w:t>
            </w:r>
            <w:r w:rsidRPr="00ED1C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р.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B06001" w:rsidRPr="00ED1C0C">
        <w:tc>
          <w:tcPr>
            <w:tcW w:w="3227" w:type="dxa"/>
          </w:tcPr>
          <w:p w:rsidR="00B06001" w:rsidRPr="00ED1C0C" w:rsidRDefault="00B06001" w:rsidP="00710F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1C0C">
              <w:rPr>
                <w:rFonts w:ascii="Times New Roman" w:hAnsi="Times New Roman" w:cs="Times New Roman"/>
                <w:sz w:val="28"/>
                <w:szCs w:val="28"/>
              </w:rPr>
              <w:t>Назва виконавця заходів з відстеження</w:t>
            </w:r>
          </w:p>
        </w:tc>
        <w:tc>
          <w:tcPr>
            <w:tcW w:w="6237" w:type="dxa"/>
          </w:tcPr>
          <w:p w:rsidR="00B06001" w:rsidRPr="00ED1C0C" w:rsidRDefault="00B06001" w:rsidP="00710FF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Волинець Т.М.</w:t>
            </w:r>
          </w:p>
          <w:p w:rsidR="00B06001" w:rsidRPr="00ED1C0C" w:rsidRDefault="00B06001" w:rsidP="00710F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B06001" w:rsidRPr="00ED1C0C">
        <w:tc>
          <w:tcPr>
            <w:tcW w:w="3227" w:type="dxa"/>
          </w:tcPr>
          <w:p w:rsidR="00B06001" w:rsidRPr="00ED1C0C" w:rsidRDefault="00B06001" w:rsidP="00710F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1C0C">
              <w:rPr>
                <w:rFonts w:ascii="Times New Roman" w:hAnsi="Times New Roman" w:cs="Times New Roman"/>
                <w:sz w:val="28"/>
                <w:szCs w:val="28"/>
              </w:rPr>
              <w:t>Цілі прийняття акта</w:t>
            </w:r>
          </w:p>
        </w:tc>
        <w:tc>
          <w:tcPr>
            <w:tcW w:w="6237" w:type="dxa"/>
          </w:tcPr>
          <w:p w:rsidR="00B06001" w:rsidRPr="002B12EF" w:rsidRDefault="00B06001" w:rsidP="00710FF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12EF">
              <w:rPr>
                <w:rFonts w:ascii="Times New Roman" w:hAnsi="Times New Roman" w:cs="Times New Roman"/>
                <w:sz w:val="28"/>
                <w:szCs w:val="28"/>
              </w:rPr>
              <w:t>всебічне  забезпечення громадян  послугами  у сфері культурно-освітньої діяльності та додаткові надходження до сільського бюджету</w:t>
            </w:r>
          </w:p>
        </w:tc>
      </w:tr>
      <w:tr w:rsidR="00B06001" w:rsidRPr="00ED1C0C">
        <w:tc>
          <w:tcPr>
            <w:tcW w:w="3227" w:type="dxa"/>
          </w:tcPr>
          <w:p w:rsidR="00B06001" w:rsidRPr="00ED1C0C" w:rsidRDefault="00B06001" w:rsidP="00710F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1C0C">
              <w:rPr>
                <w:rFonts w:ascii="Times New Roman" w:hAnsi="Times New Roman" w:cs="Times New Roman"/>
                <w:sz w:val="28"/>
                <w:szCs w:val="28"/>
              </w:rPr>
              <w:t>Строк виконання заходів</w:t>
            </w:r>
          </w:p>
        </w:tc>
        <w:tc>
          <w:tcPr>
            <w:tcW w:w="6237" w:type="dxa"/>
          </w:tcPr>
          <w:p w:rsidR="00B06001" w:rsidRPr="00ED1C0C" w:rsidRDefault="00B06001" w:rsidP="00710F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1 травня 2012 року</w:t>
            </w:r>
          </w:p>
        </w:tc>
      </w:tr>
      <w:tr w:rsidR="00B06001" w:rsidRPr="00ED1C0C">
        <w:tc>
          <w:tcPr>
            <w:tcW w:w="3227" w:type="dxa"/>
          </w:tcPr>
          <w:p w:rsidR="00B06001" w:rsidRPr="00ED1C0C" w:rsidRDefault="00B06001" w:rsidP="00710F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1C0C">
              <w:rPr>
                <w:rFonts w:ascii="Times New Roman" w:hAnsi="Times New Roman" w:cs="Times New Roman"/>
                <w:sz w:val="28"/>
                <w:szCs w:val="28"/>
              </w:rPr>
              <w:t>Тип відстеження</w:t>
            </w:r>
          </w:p>
        </w:tc>
        <w:tc>
          <w:tcPr>
            <w:tcW w:w="6237" w:type="dxa"/>
          </w:tcPr>
          <w:p w:rsidR="00B06001" w:rsidRPr="00ED1C0C" w:rsidRDefault="00B06001" w:rsidP="00710F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базов</w:t>
            </w:r>
            <w:r w:rsidRPr="00ED1C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</w:tr>
      <w:tr w:rsidR="00B06001" w:rsidRPr="00ED1C0C">
        <w:tc>
          <w:tcPr>
            <w:tcW w:w="3227" w:type="dxa"/>
          </w:tcPr>
          <w:p w:rsidR="00B06001" w:rsidRPr="00ED1C0C" w:rsidRDefault="00B06001" w:rsidP="00710F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1C0C">
              <w:rPr>
                <w:rFonts w:ascii="Times New Roman" w:hAnsi="Times New Roman" w:cs="Times New Roman"/>
                <w:sz w:val="28"/>
                <w:szCs w:val="28"/>
              </w:rPr>
              <w:t>Методи одержання результатів відстеження</w:t>
            </w:r>
          </w:p>
        </w:tc>
        <w:tc>
          <w:tcPr>
            <w:tcW w:w="6237" w:type="dxa"/>
          </w:tcPr>
          <w:p w:rsidR="00B06001" w:rsidRPr="002B12EF" w:rsidRDefault="00B06001" w:rsidP="002B12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аналіз якісних та кількісних даних</w:t>
            </w:r>
          </w:p>
        </w:tc>
      </w:tr>
      <w:tr w:rsidR="00B06001" w:rsidRPr="00ED1C0C">
        <w:tc>
          <w:tcPr>
            <w:tcW w:w="3227" w:type="dxa"/>
          </w:tcPr>
          <w:p w:rsidR="00B06001" w:rsidRPr="00ED1C0C" w:rsidRDefault="00B06001" w:rsidP="009A6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1C0C">
              <w:rPr>
                <w:rFonts w:ascii="Times New Roman" w:hAnsi="Times New Roman" w:cs="Times New Roman"/>
                <w:sz w:val="28"/>
                <w:szCs w:val="28"/>
              </w:rPr>
              <w:t>Кількісні та якісні значення показників результативності:</w:t>
            </w:r>
          </w:p>
          <w:p w:rsidR="00B06001" w:rsidRPr="00ED1C0C" w:rsidRDefault="00B06001" w:rsidP="00710F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06001" w:rsidRPr="00ED1C0C" w:rsidRDefault="00B06001" w:rsidP="009A6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1C0C">
              <w:rPr>
                <w:rFonts w:ascii="Times New Roman" w:hAnsi="Times New Roman" w:cs="Times New Roman"/>
                <w:sz w:val="28"/>
                <w:szCs w:val="28"/>
              </w:rPr>
              <w:t xml:space="preserve">Дотримання вимог чинного законодавства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 наданні послуг та з</w:t>
            </w:r>
            <w:r w:rsidRPr="00ED1C0C">
              <w:rPr>
                <w:rFonts w:ascii="Times New Roman" w:hAnsi="Times New Roman" w:cs="Times New Roman"/>
                <w:sz w:val="28"/>
                <w:szCs w:val="28"/>
              </w:rPr>
              <w:t>астосування прозорого механізму встановлення тарифів на платні послуги.</w:t>
            </w:r>
          </w:p>
          <w:p w:rsidR="00B06001" w:rsidRPr="00ED1C0C" w:rsidRDefault="00B06001" w:rsidP="009A6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6001" w:rsidRPr="00ED1C0C" w:rsidRDefault="00B06001" w:rsidP="009A6D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001" w:rsidRPr="00ED1C0C">
        <w:tc>
          <w:tcPr>
            <w:tcW w:w="3227" w:type="dxa"/>
          </w:tcPr>
          <w:p w:rsidR="00B06001" w:rsidRPr="00ED1C0C" w:rsidRDefault="00B06001" w:rsidP="009A6D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1C0C">
              <w:rPr>
                <w:rFonts w:ascii="Times New Roman" w:hAnsi="Times New Roman" w:cs="Times New Roman"/>
                <w:sz w:val="28"/>
                <w:szCs w:val="28"/>
              </w:rPr>
              <w:t>Дані та припущення на основі яких відстежувалася результативність, способи одержання даних</w:t>
            </w:r>
          </w:p>
        </w:tc>
        <w:tc>
          <w:tcPr>
            <w:tcW w:w="6237" w:type="dxa"/>
          </w:tcPr>
          <w:p w:rsidR="00B06001" w:rsidRPr="00ED1C0C" w:rsidRDefault="00B06001" w:rsidP="009A6D0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</w:t>
            </w:r>
            <w:r w:rsidRPr="00ED1C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 надходження коштів до бюдж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ету,  якість надання послуг, </w:t>
            </w:r>
          </w:p>
          <w:p w:rsidR="00B06001" w:rsidRPr="00ED1C0C" w:rsidRDefault="00B06001" w:rsidP="009A6D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06001" w:rsidRPr="00ED1C0C">
        <w:tc>
          <w:tcPr>
            <w:tcW w:w="3227" w:type="dxa"/>
          </w:tcPr>
          <w:p w:rsidR="00B06001" w:rsidRPr="00ED1C0C" w:rsidRDefault="00B06001" w:rsidP="009A6D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1C0C">
              <w:rPr>
                <w:rFonts w:ascii="Times New Roman" w:hAnsi="Times New Roman" w:cs="Times New Roman"/>
                <w:sz w:val="28"/>
                <w:szCs w:val="28"/>
              </w:rPr>
              <w:t>Оцінка результатів реалізації регуляторного акту та ступеня досягнення визначених цілей</w:t>
            </w:r>
          </w:p>
        </w:tc>
        <w:tc>
          <w:tcPr>
            <w:tcW w:w="6237" w:type="dxa"/>
          </w:tcPr>
          <w:p w:rsidR="00B06001" w:rsidRPr="00ED1C0C" w:rsidRDefault="00B06001" w:rsidP="009A6D0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Введення платних послуг дасть можливість збільшити надходження до сільського бюджету та використати їх на  оновлення матеріально-технічної бази закладів культури</w:t>
            </w:r>
          </w:p>
        </w:tc>
      </w:tr>
    </w:tbl>
    <w:p w:rsidR="00B06001" w:rsidRPr="00710FF1" w:rsidRDefault="00B06001" w:rsidP="00710FF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06001" w:rsidRPr="00710FF1" w:rsidRDefault="00B06001" w:rsidP="00710FF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Секретар                                                                                 Волинець Т.М.</w:t>
      </w:r>
    </w:p>
    <w:p w:rsidR="00B06001" w:rsidRPr="00710FF1" w:rsidRDefault="00B06001" w:rsidP="00710F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01" w:rsidRPr="00710FF1" w:rsidRDefault="00B06001" w:rsidP="00710FF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6001" w:rsidRPr="00710FF1" w:rsidRDefault="00B06001" w:rsidP="00710FF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6001" w:rsidRPr="00710FF1" w:rsidRDefault="00B06001" w:rsidP="00710F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01" w:rsidRPr="00710FF1" w:rsidRDefault="00B06001" w:rsidP="00710FF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6001" w:rsidRPr="00710FF1" w:rsidRDefault="00B06001" w:rsidP="00710F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01" w:rsidRPr="00710FF1" w:rsidRDefault="00B06001" w:rsidP="00710FF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6001" w:rsidRPr="00710FF1" w:rsidRDefault="00B06001" w:rsidP="00710F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01" w:rsidRPr="00710FF1" w:rsidRDefault="00B06001" w:rsidP="00710FF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6001" w:rsidRPr="009A6D02" w:rsidRDefault="00B06001" w:rsidP="00710FF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6001" w:rsidRPr="009A6D02" w:rsidRDefault="00B06001" w:rsidP="00710FF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6001" w:rsidRPr="009A6D02" w:rsidRDefault="00B06001" w:rsidP="00710FF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6001" w:rsidRPr="00710FF1" w:rsidRDefault="00B06001" w:rsidP="00710F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01" w:rsidRPr="009A6D02" w:rsidRDefault="00B06001" w:rsidP="00710FF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6001" w:rsidRPr="00710FF1" w:rsidRDefault="00B06001" w:rsidP="00710F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01" w:rsidRPr="009A6D02" w:rsidRDefault="00B06001" w:rsidP="00710FF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6001" w:rsidRPr="00710FF1" w:rsidRDefault="00B06001" w:rsidP="00710FF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6001" w:rsidRPr="00710FF1" w:rsidRDefault="00B06001" w:rsidP="00710F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01" w:rsidRPr="009A6D02" w:rsidRDefault="00B06001" w:rsidP="00710FF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6001" w:rsidRPr="00710FF1" w:rsidRDefault="00B06001" w:rsidP="00710F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01" w:rsidRPr="00710FF1" w:rsidRDefault="00B06001" w:rsidP="00710F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01" w:rsidRPr="009A6D02" w:rsidRDefault="00B06001" w:rsidP="00710FF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B06001" w:rsidRPr="009A6D02" w:rsidSect="00831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FF1"/>
    <w:rsid w:val="002B12EF"/>
    <w:rsid w:val="002C126C"/>
    <w:rsid w:val="00421EE3"/>
    <w:rsid w:val="00456CA4"/>
    <w:rsid w:val="006B6C17"/>
    <w:rsid w:val="00710FF1"/>
    <w:rsid w:val="00831567"/>
    <w:rsid w:val="008F7442"/>
    <w:rsid w:val="009A6D02"/>
    <w:rsid w:val="009B49F3"/>
    <w:rsid w:val="00B06001"/>
    <w:rsid w:val="00B15524"/>
    <w:rsid w:val="00CB208E"/>
    <w:rsid w:val="00D61ACE"/>
    <w:rsid w:val="00ED1C0C"/>
    <w:rsid w:val="00FA738A"/>
    <w:rsid w:val="00FF2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56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217</Words>
  <Characters>1237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subject/>
  <dc:creator>Admin</dc:creator>
  <cp:keywords/>
  <dc:description/>
  <cp:lastModifiedBy>Ekonomika</cp:lastModifiedBy>
  <cp:revision>2</cp:revision>
  <dcterms:created xsi:type="dcterms:W3CDTF">2013-05-17T09:31:00Z</dcterms:created>
  <dcterms:modified xsi:type="dcterms:W3CDTF">2013-05-17T09:31:00Z</dcterms:modified>
</cp:coreProperties>
</file>