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BC6" w:rsidRPr="00F75B29" w:rsidRDefault="009D4BC6" w:rsidP="00594B79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>АНАЛІЗ РЕГУЛЯТОРНОГО ВПЛИВУ</w:t>
      </w:r>
    </w:p>
    <w:p w:rsidR="009D4BC6" w:rsidRPr="00F75B29" w:rsidRDefault="009D4BC6" w:rsidP="00594B7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75B29">
        <w:rPr>
          <w:rFonts w:ascii="Times New Roman" w:hAnsi="Times New Roman"/>
          <w:sz w:val="28"/>
          <w:szCs w:val="28"/>
          <w:lang w:val="uk-UA"/>
        </w:rPr>
        <w:t xml:space="preserve">проекту регуляторного акту - проекту рішення  Лудинської сільської ради Володимир-Волинського району Волинської області „Про </w:t>
      </w:r>
      <w:r>
        <w:rPr>
          <w:rFonts w:ascii="Times New Roman" w:hAnsi="Times New Roman"/>
          <w:sz w:val="28"/>
          <w:szCs w:val="28"/>
          <w:lang w:val="uk-UA"/>
        </w:rPr>
        <w:t xml:space="preserve">порядок </w:t>
      </w:r>
      <w:r w:rsidRPr="00F75B29">
        <w:rPr>
          <w:rFonts w:ascii="Times New Roman" w:hAnsi="Times New Roman"/>
          <w:sz w:val="28"/>
          <w:szCs w:val="28"/>
          <w:lang w:val="uk-UA"/>
        </w:rPr>
        <w:t>оренд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F75B29">
        <w:rPr>
          <w:rFonts w:ascii="Times New Roman" w:hAnsi="Times New Roman"/>
          <w:sz w:val="28"/>
          <w:szCs w:val="28"/>
          <w:lang w:val="uk-UA"/>
        </w:rPr>
        <w:t xml:space="preserve"> майна,</w:t>
      </w:r>
      <w:r w:rsidRPr="00E20D5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5B29">
        <w:rPr>
          <w:rFonts w:ascii="Times New Roman" w:hAnsi="Times New Roman"/>
          <w:sz w:val="28"/>
          <w:szCs w:val="28"/>
          <w:lang w:val="uk-UA"/>
        </w:rPr>
        <w:t>що належить до комунальної власності територіальної громади сіл Рокитниця,Чорників, Амбуків, Лудин»</w:t>
      </w:r>
    </w:p>
    <w:p w:rsidR="009D4BC6" w:rsidRPr="00F75B29" w:rsidRDefault="009D4BC6" w:rsidP="00594B79">
      <w:pPr>
        <w:pStyle w:val="Title"/>
        <w:ind w:left="-108" w:right="-111" w:firstLine="648"/>
        <w:jc w:val="both"/>
        <w:rPr>
          <w:b w:val="0"/>
          <w:bCs/>
          <w:sz w:val="28"/>
          <w:szCs w:val="28"/>
        </w:rPr>
      </w:pP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sz w:val="28"/>
          <w:szCs w:val="28"/>
          <w:lang w:val="uk-UA"/>
        </w:rPr>
      </w:pP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>1. Визначення та аналіз проблеми, яку буде розв’язано шляхом державного регулювання.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sz w:val="28"/>
          <w:szCs w:val="28"/>
          <w:lang w:val="uk-UA"/>
        </w:rPr>
      </w:pPr>
    </w:p>
    <w:p w:rsidR="009D4BC6" w:rsidRPr="00F75B29" w:rsidRDefault="009D4BC6" w:rsidP="00594B79">
      <w:pPr>
        <w:spacing w:after="0" w:line="240" w:lineRule="auto"/>
        <w:rPr>
          <w:rStyle w:val="Strong"/>
          <w:rFonts w:ascii="Times New Roman" w:hAnsi="Times New Roman"/>
          <w:bCs w:val="0"/>
          <w:sz w:val="28"/>
          <w:szCs w:val="28"/>
          <w:lang w:val="uk-UA"/>
        </w:rPr>
      </w:pPr>
      <w:r w:rsidRPr="00F75B29">
        <w:rPr>
          <w:rStyle w:val="Strong"/>
          <w:rFonts w:ascii="Times New Roman" w:hAnsi="Times New Roman"/>
          <w:sz w:val="28"/>
          <w:szCs w:val="28"/>
          <w:lang w:val="uk-UA"/>
        </w:rPr>
        <w:t xml:space="preserve">Цей регуляторний акт забезпечує встановлення  на території Лудинської сільської ради у відповідності до статті 26 Закону України «Про місцеве самоврядування в Україні» Податкового кодексу України від 02.10.2010 року№2755,» </w:t>
      </w:r>
      <w:r w:rsidRPr="00F75B29">
        <w:rPr>
          <w:rFonts w:ascii="Times New Roman" w:hAnsi="Times New Roman"/>
          <w:sz w:val="28"/>
          <w:szCs w:val="28"/>
          <w:lang w:val="uk-UA"/>
        </w:rPr>
        <w:t>Про положення  про оренду нерухомого майна ,що належить до комунальної власності територіальної громади сіл Рокитниця,Чорників, Амбуків, Лудин «</w:t>
      </w:r>
      <w:r w:rsidRPr="00F75B29">
        <w:rPr>
          <w:rStyle w:val="Strong"/>
          <w:rFonts w:ascii="Times New Roman" w:hAnsi="Times New Roman"/>
          <w:sz w:val="28"/>
          <w:szCs w:val="28"/>
          <w:lang w:val="uk-UA"/>
        </w:rPr>
        <w:t xml:space="preserve"> ,що зумовлює надходження  додаткових коштів до бюджету сільської ради 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540"/>
        <w:jc w:val="both"/>
        <w:rPr>
          <w:rStyle w:val="Strong"/>
          <w:sz w:val="28"/>
          <w:szCs w:val="28"/>
          <w:lang w:val="uk-UA"/>
        </w:rPr>
      </w:pP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540"/>
        <w:jc w:val="both"/>
        <w:rPr>
          <w:rStyle w:val="Strong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>2. Ціль державного регулювання.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540"/>
        <w:jc w:val="both"/>
        <w:rPr>
          <w:rStyle w:val="Strong"/>
          <w:sz w:val="28"/>
          <w:szCs w:val="28"/>
          <w:lang w:val="uk-UA"/>
        </w:rPr>
      </w:pP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540"/>
        <w:jc w:val="both"/>
        <w:rPr>
          <w:rStyle w:val="Strong"/>
          <w:b w:val="0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>Цілями державного регулювання є: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540"/>
        <w:jc w:val="both"/>
        <w:rPr>
          <w:rStyle w:val="Strong"/>
          <w:b w:val="0"/>
          <w:sz w:val="28"/>
          <w:szCs w:val="28"/>
          <w:lang w:val="uk-UA"/>
        </w:rPr>
      </w:pPr>
    </w:p>
    <w:p w:rsidR="009D4BC6" w:rsidRPr="00F75B29" w:rsidRDefault="009D4BC6" w:rsidP="00594B79">
      <w:pPr>
        <w:pStyle w:val="NormalWeb"/>
        <w:spacing w:before="0" w:beforeAutospacing="0" w:after="0" w:afterAutospacing="0"/>
        <w:ind w:left="540"/>
        <w:jc w:val="both"/>
        <w:rPr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 xml:space="preserve">-  Затвердження </w:t>
      </w:r>
      <w:r w:rsidRPr="00F75B29">
        <w:rPr>
          <w:sz w:val="28"/>
          <w:szCs w:val="28"/>
          <w:lang w:val="uk-UA"/>
        </w:rPr>
        <w:t>положення  про оренду нерухомого майна ,що належить до комунальної власності територіальної громади сіл Рокитниця,Чорників, Амбуків, Лудин.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ind w:left="540"/>
        <w:jc w:val="both"/>
        <w:rPr>
          <w:rStyle w:val="Strong"/>
          <w:b w:val="0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 xml:space="preserve"> - направлення додаткових коштів сільського бюджету на заходи пов‘язані з організацією, господарські потреби, модернізацію чи придбання нових необоротних активів та матеріальних цінностей.</w:t>
      </w:r>
    </w:p>
    <w:p w:rsidR="009D4BC6" w:rsidRPr="00F75B29" w:rsidRDefault="009D4BC6" w:rsidP="00594B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>3. Визначення та оцінка усіх прийнятих альтернативних способів досягнення встановлених цілей з аргументацією переваг обраного способу.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sz w:val="28"/>
          <w:szCs w:val="28"/>
          <w:lang w:val="uk-UA"/>
        </w:rPr>
      </w:pPr>
    </w:p>
    <w:p w:rsidR="009D4BC6" w:rsidRPr="00F75B29" w:rsidRDefault="009D4BC6" w:rsidP="00594B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75B29">
        <w:rPr>
          <w:rStyle w:val="Strong"/>
          <w:rFonts w:ascii="Times New Roman" w:hAnsi="Times New Roman"/>
          <w:sz w:val="28"/>
          <w:szCs w:val="28"/>
          <w:lang w:val="uk-UA"/>
        </w:rPr>
        <w:t xml:space="preserve">Альтернативою прийняття запропонованого проекту рішення сільської ради є залишення чинним рішення Лудинської сільської ради від 28.01.2011 року №47/02-2011    </w:t>
      </w:r>
      <w:r w:rsidRPr="00F75B29">
        <w:rPr>
          <w:rFonts w:ascii="Times New Roman" w:hAnsi="Times New Roman"/>
          <w:sz w:val="28"/>
          <w:szCs w:val="28"/>
          <w:lang w:val="uk-UA"/>
        </w:rPr>
        <w:t>„Про положення про оренду нерухомого майна ,що належить до комунальної власності територіальної громади сіл Рокитниця,Чорників, Амбуків, Лудин»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>4. Механізм реалізації мети.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sz w:val="28"/>
          <w:szCs w:val="28"/>
          <w:lang w:val="uk-UA"/>
        </w:rPr>
      </w:pP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b w:val="0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 xml:space="preserve">Запровадження регуляторного акта дозволить всебічно забезпечити громадян послугами з метою реалізації Податкового кодексу України  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b w:val="0"/>
          <w:sz w:val="28"/>
          <w:szCs w:val="28"/>
          <w:lang w:val="uk-UA"/>
        </w:rPr>
      </w:pP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>5. Обґрунтування можливості досягнення встановлених цілей у разі прийняття регуляторного акту.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sz w:val="28"/>
          <w:szCs w:val="28"/>
          <w:lang w:val="uk-UA"/>
        </w:rPr>
      </w:pP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b w:val="0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>Застосований регуляторний акт забезпечить оподаткування суб</w:t>
      </w:r>
      <w:r w:rsidRPr="00F75B29">
        <w:rPr>
          <w:rStyle w:val="Strong"/>
          <w:sz w:val="28"/>
          <w:szCs w:val="28"/>
        </w:rPr>
        <w:t>’</w:t>
      </w:r>
      <w:r w:rsidRPr="00F75B29">
        <w:rPr>
          <w:rStyle w:val="Strong"/>
          <w:sz w:val="28"/>
          <w:szCs w:val="28"/>
          <w:lang w:val="uk-UA"/>
        </w:rPr>
        <w:t>єктів малого підприємництва та спрощену систему обліку і звітності суб‘єктів малого бізнесу .</w:t>
      </w:r>
    </w:p>
    <w:p w:rsidR="009D4BC6" w:rsidRPr="00F75B29" w:rsidRDefault="009D4BC6" w:rsidP="00594B79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75B29">
        <w:rPr>
          <w:rFonts w:ascii="Times New Roman" w:hAnsi="Times New Roman"/>
          <w:b/>
          <w:sz w:val="28"/>
          <w:szCs w:val="28"/>
        </w:rPr>
        <w:t>6. Визначення очікуваних результатів ухвалення запропонованого регуляторного акту.</w:t>
      </w:r>
    </w:p>
    <w:p w:rsidR="009D4BC6" w:rsidRPr="00F75B29" w:rsidRDefault="009D4BC6" w:rsidP="00594B79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9D4BC6" w:rsidRPr="00F75B29" w:rsidRDefault="009D4BC6" w:rsidP="00594B7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75B29">
        <w:rPr>
          <w:rFonts w:ascii="Times New Roman" w:hAnsi="Times New Roman"/>
          <w:sz w:val="28"/>
          <w:szCs w:val="28"/>
        </w:rPr>
        <w:t>Регулювання впливає на кожну з трьох  базових сфер:</w:t>
      </w:r>
    </w:p>
    <w:p w:rsidR="009D4BC6" w:rsidRPr="00F75B29" w:rsidRDefault="009D4BC6" w:rsidP="00594B7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75B29">
        <w:rPr>
          <w:rFonts w:ascii="Times New Roman" w:hAnsi="Times New Roman"/>
          <w:sz w:val="28"/>
          <w:szCs w:val="28"/>
        </w:rPr>
        <w:t>- інтереси громади та суб‘єктів господарювання, інтересі держави, органів місцевого самоврядування.</w:t>
      </w:r>
    </w:p>
    <w:p w:rsidR="009D4BC6" w:rsidRPr="00F75B29" w:rsidRDefault="009D4BC6" w:rsidP="00594B7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>7. Строк дії регуляторного акту.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sz w:val="28"/>
          <w:szCs w:val="28"/>
          <w:lang w:val="uk-UA"/>
        </w:rPr>
      </w:pP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>Пропонується встановити необмежений строк дії запропонованого регуляторного акта що співвідноситься з цілями його прийняття.  Зміни до регуляторного акта вноситимуться в разі потреби або за результатами звіту про відстеження його результативності та вразі внесення змін до чинного законодавства.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sz w:val="28"/>
          <w:szCs w:val="28"/>
          <w:lang w:val="uk-UA"/>
        </w:rPr>
      </w:pP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>8. Визначення показників результативності регуляторного акта.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sz w:val="28"/>
          <w:szCs w:val="28"/>
          <w:lang w:val="uk-UA"/>
        </w:rPr>
      </w:pP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b w:val="0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>Показниками результативності регуляторного акту є  збільшення надходжень до сільського бюджету.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b w:val="0"/>
          <w:sz w:val="28"/>
          <w:szCs w:val="28"/>
          <w:lang w:val="uk-UA"/>
        </w:rPr>
      </w:pP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>9. Визначення способів, за допомогою яких здійснюється відстеження результативності регуляторного акта у разі його ухвалення.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sz w:val="28"/>
          <w:szCs w:val="28"/>
          <w:lang w:val="uk-UA"/>
        </w:rPr>
      </w:pP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b w:val="0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 xml:space="preserve">Відстеження результативності регуляторного акта  буде здійснюватися виконавчим комітетом </w:t>
      </w:r>
      <w:r w:rsidRPr="00F75B29">
        <w:rPr>
          <w:sz w:val="28"/>
          <w:szCs w:val="28"/>
          <w:lang w:val="uk-UA"/>
        </w:rPr>
        <w:t>Лудинської</w:t>
      </w:r>
      <w:r w:rsidRPr="00F75B29">
        <w:rPr>
          <w:rStyle w:val="Strong"/>
          <w:sz w:val="28"/>
          <w:szCs w:val="28"/>
          <w:lang w:val="uk-UA"/>
        </w:rPr>
        <w:t xml:space="preserve"> сільської ради на підставі статистичних даних ,виходячи із зазначених показників результативності.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b w:val="0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>Базове відстеження результативності регуляторного акта проводиться до набрання чинності ним виконавчим комітетом Лудинської сільської ради.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b w:val="0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>Повторне відстеження результативності регуляторного акта проводиться через два року з дня ним набрання чинності.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ind w:firstLine="708"/>
        <w:jc w:val="both"/>
        <w:rPr>
          <w:rStyle w:val="Strong"/>
          <w:b w:val="0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>Періодичні відстеження результативності регуляторного акта здійснюються раз на три роки. Починаючи з дня закінчення заходів з повторного відстеження результативності регуляторного акта.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  <w:lang w:val="uk-UA"/>
        </w:rPr>
      </w:pPr>
    </w:p>
    <w:p w:rsidR="009D4BC6" w:rsidRDefault="009D4BC6" w:rsidP="00594B79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  <w:lang w:val="uk-UA"/>
        </w:rPr>
      </w:pPr>
    </w:p>
    <w:p w:rsidR="009D4BC6" w:rsidRPr="00F75B29" w:rsidRDefault="009D4BC6" w:rsidP="00594B79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  <w:lang w:val="uk-UA"/>
        </w:rPr>
      </w:pPr>
      <w:r w:rsidRPr="00F75B29">
        <w:rPr>
          <w:rStyle w:val="Strong"/>
          <w:sz w:val="28"/>
          <w:szCs w:val="28"/>
          <w:lang w:val="uk-UA"/>
        </w:rPr>
        <w:t xml:space="preserve">Сільський голова                                  </w:t>
      </w:r>
      <w:r>
        <w:rPr>
          <w:rStyle w:val="Strong"/>
          <w:sz w:val="28"/>
          <w:szCs w:val="28"/>
          <w:lang w:val="uk-UA"/>
        </w:rPr>
        <w:t xml:space="preserve">                                 </w:t>
      </w:r>
      <w:r w:rsidRPr="00F75B29">
        <w:rPr>
          <w:rStyle w:val="Strong"/>
          <w:sz w:val="28"/>
          <w:szCs w:val="28"/>
          <w:lang w:val="uk-UA"/>
        </w:rPr>
        <w:t xml:space="preserve">    А.І.Никитюк</w:t>
      </w:r>
    </w:p>
    <w:p w:rsidR="009D4BC6" w:rsidRPr="00F75B29" w:rsidRDefault="009D4BC6" w:rsidP="00594B79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  <w:lang w:val="uk-UA"/>
        </w:rPr>
      </w:pPr>
    </w:p>
    <w:p w:rsidR="009D4BC6" w:rsidRPr="00F75B29" w:rsidRDefault="009D4BC6" w:rsidP="00594B79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  <w:lang w:val="uk-UA"/>
        </w:rPr>
      </w:pPr>
    </w:p>
    <w:p w:rsidR="009D4BC6" w:rsidRPr="00F75B29" w:rsidRDefault="009D4BC6" w:rsidP="00594B79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  <w:lang w:val="uk-UA"/>
        </w:rPr>
      </w:pPr>
    </w:p>
    <w:p w:rsidR="009D4BC6" w:rsidRDefault="009D4BC6" w:rsidP="00594B79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  <w:lang w:val="uk-UA"/>
        </w:rPr>
      </w:pPr>
    </w:p>
    <w:p w:rsidR="009D4BC6" w:rsidRDefault="009D4BC6"/>
    <w:sectPr w:rsidR="009D4BC6" w:rsidSect="005C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B79"/>
    <w:rsid w:val="00437589"/>
    <w:rsid w:val="00441DFA"/>
    <w:rsid w:val="00594B79"/>
    <w:rsid w:val="005C0BFC"/>
    <w:rsid w:val="007536E4"/>
    <w:rsid w:val="007C1FC5"/>
    <w:rsid w:val="009D4BC6"/>
    <w:rsid w:val="00CC1821"/>
    <w:rsid w:val="00DF3AA2"/>
    <w:rsid w:val="00E20D57"/>
    <w:rsid w:val="00F75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B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94B79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594B7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NormalWeb">
    <w:name w:val="Normal (Web)"/>
    <w:basedOn w:val="Normal"/>
    <w:uiPriority w:val="99"/>
    <w:rsid w:val="00594B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594B79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547</Words>
  <Characters>3120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www.PHILka.RU</cp:lastModifiedBy>
  <cp:revision>4</cp:revision>
  <dcterms:created xsi:type="dcterms:W3CDTF">2014-01-20T13:33:00Z</dcterms:created>
  <dcterms:modified xsi:type="dcterms:W3CDTF">2014-01-28T12:37:00Z</dcterms:modified>
</cp:coreProperties>
</file>